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C973" w14:textId="77777777" w:rsidR="00BB476A" w:rsidRDefault="00BB476A" w:rsidP="00BB476A">
      <w:pPr>
        <w:ind w:left="36" w:right="540"/>
        <w:jc w:val="center"/>
        <w:rPr>
          <w:rFonts w:ascii="AGaramond" w:hAnsi="AGaramond"/>
        </w:rPr>
      </w:pPr>
      <w:bookmarkStart w:id="0" w:name="_GoBack"/>
      <w:bookmarkEnd w:id="0"/>
      <w:r w:rsidRPr="008B1310">
        <w:rPr>
          <w:noProof/>
        </w:rPr>
        <w:drawing>
          <wp:inline distT="0" distB="0" distL="0" distR="0" wp14:anchorId="4E87DFC8" wp14:editId="4DA0E1EF">
            <wp:extent cx="16287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80735" w14:textId="77777777" w:rsidR="00BB476A" w:rsidRPr="007E1EC0" w:rsidRDefault="00BB476A" w:rsidP="00BB476A">
      <w:pPr>
        <w:ind w:left="36" w:right="540"/>
        <w:jc w:val="center"/>
        <w:rPr>
          <w:rFonts w:ascii="Garamond" w:hAnsi="Garamond"/>
          <w:b/>
          <w:color w:val="005696"/>
          <w:szCs w:val="26"/>
        </w:rPr>
      </w:pPr>
      <w:r w:rsidRPr="007E1EC0">
        <w:rPr>
          <w:rFonts w:ascii="Garamond" w:hAnsi="Garamond"/>
          <w:b/>
          <w:color w:val="005696"/>
          <w:szCs w:val="26"/>
        </w:rPr>
        <w:t>Les Dames d’Escoffier Int’l.</w:t>
      </w:r>
    </w:p>
    <w:p w14:paraId="0AC97292" w14:textId="77777777" w:rsidR="00BB476A" w:rsidRPr="007E1EC0" w:rsidRDefault="00BB476A" w:rsidP="00BB476A">
      <w:pPr>
        <w:ind w:left="36" w:right="540"/>
        <w:jc w:val="center"/>
        <w:rPr>
          <w:rFonts w:ascii="Garamond" w:hAnsi="Garamond"/>
          <w:b/>
          <w:color w:val="005696"/>
          <w:szCs w:val="26"/>
        </w:rPr>
      </w:pPr>
      <w:r w:rsidRPr="007E1EC0">
        <w:rPr>
          <w:rFonts w:ascii="Garamond" w:hAnsi="Garamond"/>
          <w:b/>
          <w:color w:val="005696"/>
          <w:szCs w:val="26"/>
        </w:rPr>
        <w:t>Atlanta Chapter</w:t>
      </w:r>
    </w:p>
    <w:p w14:paraId="6D3CF752" w14:textId="77777777" w:rsidR="00BB476A" w:rsidRPr="007E1EC0" w:rsidRDefault="00BB476A" w:rsidP="00BB476A">
      <w:pPr>
        <w:ind w:left="36" w:right="540"/>
        <w:jc w:val="center"/>
        <w:rPr>
          <w:rFonts w:ascii="Garamond" w:hAnsi="Garamond"/>
          <w:color w:val="005696"/>
        </w:rPr>
      </w:pPr>
      <w:r w:rsidRPr="007E1EC0">
        <w:rPr>
          <w:rFonts w:ascii="Garamond" w:hAnsi="Garamond"/>
          <w:color w:val="005696"/>
        </w:rPr>
        <w:t>www.ldeiatlanta.org</w:t>
      </w:r>
    </w:p>
    <w:p w14:paraId="56E8EC0A" w14:textId="77777777" w:rsidR="00BB476A" w:rsidRDefault="00BB476A" w:rsidP="00BB476A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0B42129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ascii="Arial" w:hAnsi="Arial" w:cs="Arial"/>
          <w:b/>
          <w:bCs/>
          <w:sz w:val="20"/>
          <w:szCs w:val="20"/>
        </w:rPr>
      </w:pPr>
    </w:p>
    <w:p w14:paraId="59690074" w14:textId="77777777" w:rsidR="00BB476A" w:rsidRPr="00FC038F" w:rsidRDefault="00BB476A" w:rsidP="00BB476A">
      <w:pPr>
        <w:widowControl w:val="0"/>
        <w:autoSpaceDE w:val="0"/>
        <w:autoSpaceDN w:val="0"/>
        <w:adjustRightInd w:val="0"/>
        <w:ind w:left="-720" w:right="-720"/>
        <w:jc w:val="center"/>
        <w:rPr>
          <w:rFonts w:cs="Times New Roman"/>
          <w:b/>
          <w:bCs/>
          <w:sz w:val="28"/>
          <w:szCs w:val="28"/>
        </w:rPr>
      </w:pPr>
      <w:r w:rsidRPr="00FC038F">
        <w:rPr>
          <w:rFonts w:cs="Times New Roman"/>
          <w:b/>
          <w:bCs/>
          <w:sz w:val="28"/>
          <w:szCs w:val="28"/>
        </w:rPr>
        <w:t>Individual CONTINUING EDUCATION Grant</w:t>
      </w:r>
    </w:p>
    <w:p w14:paraId="2C4344D3" w14:textId="77777777" w:rsid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2"/>
          <w:szCs w:val="22"/>
        </w:rPr>
      </w:pPr>
    </w:p>
    <w:p w14:paraId="2BB40E99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2"/>
          <w:szCs w:val="22"/>
        </w:rPr>
      </w:pPr>
      <w:r w:rsidRPr="00BB476A">
        <w:rPr>
          <w:rFonts w:cs="Times New Roman"/>
          <w:b/>
          <w:bCs/>
          <w:sz w:val="22"/>
          <w:szCs w:val="22"/>
        </w:rPr>
        <w:t>Grant Application Guidelines</w:t>
      </w:r>
    </w:p>
    <w:p w14:paraId="35A0C30C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2"/>
          <w:szCs w:val="22"/>
        </w:rPr>
      </w:pPr>
    </w:p>
    <w:p w14:paraId="7367776D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This grant, established in 2003, provides opportunities for professional development through continuing education for women working in the areas of culinary arts, beverage management, hospitality, agriculture and related fields.</w:t>
      </w:r>
    </w:p>
    <w:p w14:paraId="635D8928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1663A76A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1. The following criteria must be met by professionals applying for the Grant:</w:t>
      </w:r>
    </w:p>
    <w:p w14:paraId="081A45DC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a. The applicant must be a legal resident of Georgia.</w:t>
      </w:r>
    </w:p>
    <w:p w14:paraId="72F6ACCF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b. This Grant is not open to LDEI members.</w:t>
      </w:r>
    </w:p>
    <w:p w14:paraId="7C50819F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c. The applicant must use The Grant funds to attend a continuing education class or conference that will</w:t>
      </w:r>
    </w:p>
    <w:p w14:paraId="3789BDDA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give them skills to further their career.</w:t>
      </w:r>
    </w:p>
    <w:p w14:paraId="3A452F3C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d. Financial need and community involvement will be considered in the selection process.</w:t>
      </w:r>
    </w:p>
    <w:p w14:paraId="0B31DEE0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g. Special consideration will be given to applicants who have contributed directly to the success of the</w:t>
      </w:r>
    </w:p>
    <w:p w14:paraId="133FF532" w14:textId="77777777" w:rsid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Atlanta LDEI Chapter.</w:t>
      </w:r>
    </w:p>
    <w:p w14:paraId="17AE2D06" w14:textId="77777777" w:rsidR="00FC038F" w:rsidRPr="00BB476A" w:rsidRDefault="00FC038F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</w:p>
    <w:p w14:paraId="1001F8F4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2. Grants shall be awarded in an amount to be determined by the Atlanta LDEI Board based on funds available</w:t>
      </w:r>
    </w:p>
    <w:p w14:paraId="36B85DD7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for that year.</w:t>
      </w:r>
    </w:p>
    <w:p w14:paraId="59F4D998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214C89EA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3. Grant funds shall be raised from personal donations and/or proceeds from LDEI fund-raisers.</w:t>
      </w:r>
    </w:p>
    <w:p w14:paraId="1053ACDA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751AEEAD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4. Application forms are available on the Web site of the Atlanta Chapter of Les Dames d’Escoffier:</w:t>
      </w:r>
    </w:p>
    <w:p w14:paraId="254347A1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www.ldeiatlanta.org. Applications are reviewed quarterly.</w:t>
      </w:r>
    </w:p>
    <w:p w14:paraId="211FAACE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56E866F8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5. Completed applications must be returned to the Scholarship Chair</w:t>
      </w:r>
      <w:r w:rsidR="00DE3EE5">
        <w:rPr>
          <w:rFonts w:cs="Times New Roman"/>
          <w:sz w:val="22"/>
          <w:szCs w:val="22"/>
        </w:rPr>
        <w:t>(s)</w:t>
      </w:r>
      <w:r w:rsidRPr="00BB476A">
        <w:rPr>
          <w:rFonts w:cs="Times New Roman"/>
          <w:sz w:val="22"/>
          <w:szCs w:val="22"/>
        </w:rPr>
        <w:t xml:space="preserve"> via mail (NO EMAIL) and postmarked by the</w:t>
      </w:r>
      <w:r>
        <w:rPr>
          <w:rFonts w:cs="Times New Roman"/>
          <w:sz w:val="22"/>
          <w:szCs w:val="22"/>
        </w:rPr>
        <w:t xml:space="preserve"> </w:t>
      </w:r>
      <w:r w:rsidRPr="00BB476A">
        <w:rPr>
          <w:rFonts w:cs="Times New Roman"/>
          <w:sz w:val="22"/>
          <w:szCs w:val="22"/>
        </w:rPr>
        <w:t xml:space="preserve">first day of every calendar quarter: </w:t>
      </w:r>
      <w:r w:rsidRPr="00BB476A">
        <w:rPr>
          <w:rFonts w:cs="Times New Roman"/>
          <w:b/>
          <w:bCs/>
          <w:sz w:val="22"/>
          <w:szCs w:val="22"/>
        </w:rPr>
        <w:t xml:space="preserve">January 1, April 1, July 1, and October 1. </w:t>
      </w:r>
      <w:r w:rsidRPr="00BB476A">
        <w:rPr>
          <w:rFonts w:cs="Times New Roman"/>
          <w:sz w:val="22"/>
          <w:szCs w:val="22"/>
        </w:rPr>
        <w:t>Applications received</w:t>
      </w:r>
    </w:p>
    <w:p w14:paraId="2CC31289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outside of these dates will be reviewed at the committee’s discretion.</w:t>
      </w:r>
    </w:p>
    <w:p w14:paraId="52AACE76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7DBF63A6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5. Applications will be reviewed by the Scholarship Committee and recipients will be notified within one</w:t>
      </w:r>
      <w:r w:rsidR="00FC038F">
        <w:rPr>
          <w:rFonts w:cs="Times New Roman"/>
          <w:sz w:val="22"/>
          <w:szCs w:val="22"/>
        </w:rPr>
        <w:t xml:space="preserve"> </w:t>
      </w:r>
      <w:r w:rsidRPr="00BB476A">
        <w:rPr>
          <w:rFonts w:cs="Times New Roman"/>
          <w:sz w:val="22"/>
          <w:szCs w:val="22"/>
        </w:rPr>
        <w:t>month of receipt of application.</w:t>
      </w:r>
    </w:p>
    <w:p w14:paraId="325ECEE4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7A33D6C5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6. The successful applicant(s) have one year after the date the award is given, in which to apply the Grant</w:t>
      </w:r>
    </w:p>
    <w:p w14:paraId="31C32A85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money to the educational event requested.</w:t>
      </w:r>
    </w:p>
    <w:p w14:paraId="2742F9F9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4F7C8E23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7. Educational events shall be for professional development and shall include continuing education classes or</w:t>
      </w:r>
      <w:r w:rsidR="00FC038F">
        <w:rPr>
          <w:rFonts w:cs="Times New Roman"/>
          <w:sz w:val="22"/>
          <w:szCs w:val="22"/>
        </w:rPr>
        <w:t xml:space="preserve"> </w:t>
      </w:r>
      <w:r w:rsidRPr="00BB476A">
        <w:rPr>
          <w:rFonts w:cs="Times New Roman"/>
          <w:sz w:val="22"/>
          <w:szCs w:val="22"/>
        </w:rPr>
        <w:t>conferences. These may include, but are not limited to: National Restaurant Show; Professional Food</w:t>
      </w:r>
      <w:r w:rsidR="00FC038F">
        <w:rPr>
          <w:rFonts w:cs="Times New Roman"/>
          <w:sz w:val="22"/>
          <w:szCs w:val="22"/>
        </w:rPr>
        <w:t xml:space="preserve"> </w:t>
      </w:r>
      <w:r w:rsidRPr="00BB476A">
        <w:rPr>
          <w:rFonts w:cs="Times New Roman"/>
          <w:sz w:val="22"/>
          <w:szCs w:val="22"/>
        </w:rPr>
        <w:t>Writers’ Symposiums; NACE, ACF, or IACP conferences.</w:t>
      </w:r>
    </w:p>
    <w:p w14:paraId="7865B5E5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71000295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8. The intent of the Grant money is to assist with the cost of tuition, registration fees and approved expenses.</w:t>
      </w:r>
    </w:p>
    <w:p w14:paraId="286FF9A7" w14:textId="77777777" w:rsidR="00FC038F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Additional expenses are the responsibility of the recipient(s). Checks distributing he Grant funds shall be</w:t>
      </w:r>
      <w:r w:rsidR="00FC038F">
        <w:rPr>
          <w:rFonts w:cs="Times New Roman"/>
          <w:sz w:val="22"/>
          <w:szCs w:val="22"/>
        </w:rPr>
        <w:t xml:space="preserve"> </w:t>
      </w:r>
      <w:r w:rsidRPr="00BB476A">
        <w:rPr>
          <w:rFonts w:cs="Times New Roman"/>
          <w:sz w:val="22"/>
          <w:szCs w:val="22"/>
        </w:rPr>
        <w:t xml:space="preserve">written </w:t>
      </w:r>
    </w:p>
    <w:p w14:paraId="6AC94851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46E844A9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579EDD56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049E1333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3F532EAB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7532373A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directly to an institution or organization and NOT to the Grant recipient. Exceptions may be made</w:t>
      </w:r>
      <w:r w:rsidR="00FC038F">
        <w:rPr>
          <w:rFonts w:cs="Times New Roman"/>
          <w:sz w:val="22"/>
          <w:szCs w:val="22"/>
        </w:rPr>
        <w:t xml:space="preserve"> </w:t>
      </w:r>
      <w:r w:rsidRPr="00BB476A">
        <w:rPr>
          <w:rFonts w:cs="Times New Roman"/>
          <w:sz w:val="22"/>
          <w:szCs w:val="22"/>
        </w:rPr>
        <w:t>but itemized receipts for expenses are required and payment will be made after expenses are incurred and</w:t>
      </w:r>
      <w:r w:rsidR="00FC038F">
        <w:rPr>
          <w:rFonts w:cs="Times New Roman"/>
          <w:sz w:val="22"/>
          <w:szCs w:val="22"/>
        </w:rPr>
        <w:t xml:space="preserve"> </w:t>
      </w:r>
      <w:r w:rsidRPr="00BB476A">
        <w:rPr>
          <w:rFonts w:cs="Times New Roman"/>
          <w:sz w:val="22"/>
          <w:szCs w:val="22"/>
        </w:rPr>
        <w:t>only for pre-approved expenses.</w:t>
      </w:r>
    </w:p>
    <w:p w14:paraId="227D957F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46DCF27E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9. In addition to completing an application, submitting a bio and two letters of reference, applicants will be</w:t>
      </w:r>
    </w:p>
    <w:p w14:paraId="254F9EF2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required to supply a written statement of purpose outlining their objective in attending an educational</w:t>
      </w:r>
    </w:p>
    <w:p w14:paraId="7A917537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class/conference. For example, the application could read: “Attending _____ will enrich my professional life</w:t>
      </w:r>
    </w:p>
    <w:p w14:paraId="394AADE0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by....”</w:t>
      </w:r>
    </w:p>
    <w:p w14:paraId="00FD3DA0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0E31CF09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10. The Grant recipient is required to share their experience with the Atlanta LDEI Chapter by writing an article</w:t>
      </w:r>
    </w:p>
    <w:p w14:paraId="27E050AF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about the program attended within 3 months of the course or conference. If applicable, photos should be</w:t>
      </w:r>
    </w:p>
    <w:p w14:paraId="63840255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included. The article will be published in the local LDEI newsletter. Also, the applicant may be asked to</w:t>
      </w:r>
    </w:p>
    <w:p w14:paraId="5A5A5447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participate in a Chapter meeting by making a short educational presentation to the membership.</w:t>
      </w:r>
    </w:p>
    <w:p w14:paraId="565FFE69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3BAFDB16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11. The accounting procedure for this grant will be as follows:</w:t>
      </w:r>
    </w:p>
    <w:p w14:paraId="6474A5C5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a. LDEI Scholarship Committee will review application(s) and recommend recipients to the LDEI Board of Directors. After</w:t>
      </w:r>
      <w:r w:rsidR="00263B9A">
        <w:rPr>
          <w:rFonts w:cs="Times New Roman"/>
          <w:sz w:val="22"/>
          <w:szCs w:val="22"/>
        </w:rPr>
        <w:t xml:space="preserve"> </w:t>
      </w:r>
      <w:r w:rsidRPr="00BB476A">
        <w:rPr>
          <w:rFonts w:cs="Times New Roman"/>
          <w:sz w:val="22"/>
          <w:szCs w:val="22"/>
        </w:rPr>
        <w:t>board approval, a committee representative will notify the recipients and advise them of</w:t>
      </w:r>
      <w:r w:rsidR="00263B9A">
        <w:rPr>
          <w:rFonts w:cs="Times New Roman"/>
          <w:sz w:val="22"/>
          <w:szCs w:val="22"/>
        </w:rPr>
        <w:t xml:space="preserve"> </w:t>
      </w:r>
      <w:r w:rsidRPr="00BB476A">
        <w:rPr>
          <w:rFonts w:cs="Times New Roman"/>
          <w:sz w:val="22"/>
          <w:szCs w:val="22"/>
        </w:rPr>
        <w:t>logistics for receiving the award.</w:t>
      </w:r>
    </w:p>
    <w:p w14:paraId="6A085B0B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b. The Grant award will be available to the recipient up to one year from the date the recipient is</w:t>
      </w:r>
    </w:p>
    <w:p w14:paraId="5D99A516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notified of the award,</w:t>
      </w:r>
    </w:p>
    <w:p w14:paraId="6A5F3301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c. If the original intended use of the Grant changes, the Scholarship Committee must approve the</w:t>
      </w:r>
      <w:r w:rsidR="00263B9A">
        <w:rPr>
          <w:rFonts w:cs="Times New Roman"/>
          <w:sz w:val="22"/>
          <w:szCs w:val="22"/>
        </w:rPr>
        <w:t xml:space="preserve"> </w:t>
      </w:r>
      <w:r w:rsidRPr="00BB476A">
        <w:rPr>
          <w:rFonts w:cs="Times New Roman"/>
          <w:sz w:val="22"/>
          <w:szCs w:val="22"/>
        </w:rPr>
        <w:t>new use.</w:t>
      </w:r>
    </w:p>
    <w:p w14:paraId="61348A6C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d. The LDEI Chapter Treasurer is responsible for coordinating payment to the institution or under</w:t>
      </w:r>
    </w:p>
    <w:p w14:paraId="37AF4201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special circumstances to the awardee for expenses after proof of expenses is provided. Payment</w:t>
      </w:r>
    </w:p>
    <w:p w14:paraId="5983E200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will be made in a timely manner to avoid missing any registration deadlines.</w:t>
      </w:r>
    </w:p>
    <w:p w14:paraId="3381F856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e. If the recipient cancels her attendance to the event, all refunds will be returned, in accordance</w:t>
      </w:r>
    </w:p>
    <w:p w14:paraId="1C20C905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with the cancellation policy of the event, directly to LDEI Atlanta Chapter.</w:t>
      </w:r>
    </w:p>
    <w:p w14:paraId="30CC8D20" w14:textId="77777777" w:rsidR="00FC038F" w:rsidRDefault="00FC038F" w:rsidP="00BB476A">
      <w:pPr>
        <w:ind w:left="-720" w:right="-720"/>
        <w:rPr>
          <w:rFonts w:cs="Times New Roman"/>
          <w:sz w:val="22"/>
          <w:szCs w:val="22"/>
        </w:rPr>
      </w:pPr>
    </w:p>
    <w:p w14:paraId="324EC2F7" w14:textId="77777777" w:rsidR="00BB476A" w:rsidRPr="00BB476A" w:rsidRDefault="00BB476A" w:rsidP="00BB476A">
      <w:pPr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12. All unclaimed Grants will be forfeited one year after award recipient is notified.</w:t>
      </w:r>
    </w:p>
    <w:p w14:paraId="129A5C5E" w14:textId="77777777" w:rsidR="00BB476A" w:rsidRPr="00BB476A" w:rsidRDefault="00BB476A" w:rsidP="00BB476A">
      <w:pPr>
        <w:ind w:left="-720" w:right="-720"/>
        <w:jc w:val="center"/>
        <w:rPr>
          <w:rFonts w:cs="Times New Roman"/>
          <w:sz w:val="22"/>
          <w:szCs w:val="22"/>
        </w:rPr>
      </w:pPr>
    </w:p>
    <w:p w14:paraId="46D6456F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25329183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20050E6E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7D076281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1F5AF92F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00163F8B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70906533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6E874E16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57CB9382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37E6C342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2ADD9D6F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12ED78BA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3B3D4366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384F7300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5AFBA3C3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02C644BD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</w:p>
    <w:p w14:paraId="0B47B26C" w14:textId="77777777" w:rsidR="00FC038F" w:rsidRDefault="00FC038F" w:rsidP="00FC038F">
      <w:pPr>
        <w:ind w:left="36" w:right="540"/>
        <w:jc w:val="center"/>
        <w:rPr>
          <w:rFonts w:ascii="AGaramond" w:hAnsi="AGaramond"/>
        </w:rPr>
      </w:pPr>
      <w:r w:rsidRPr="008B1310">
        <w:rPr>
          <w:noProof/>
        </w:rPr>
        <w:lastRenderedPageBreak/>
        <w:drawing>
          <wp:inline distT="0" distB="0" distL="0" distR="0" wp14:anchorId="30086557" wp14:editId="4D249A70">
            <wp:extent cx="1628775" cy="160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48FB5" w14:textId="77777777" w:rsidR="00FC038F" w:rsidRPr="007E1EC0" w:rsidRDefault="00FC038F" w:rsidP="00FC038F">
      <w:pPr>
        <w:ind w:left="36" w:right="540"/>
        <w:jc w:val="center"/>
        <w:rPr>
          <w:rFonts w:ascii="Garamond" w:hAnsi="Garamond"/>
          <w:b/>
          <w:color w:val="005696"/>
          <w:szCs w:val="26"/>
        </w:rPr>
      </w:pPr>
      <w:r w:rsidRPr="007E1EC0">
        <w:rPr>
          <w:rFonts w:ascii="Garamond" w:hAnsi="Garamond"/>
          <w:b/>
          <w:color w:val="005696"/>
          <w:szCs w:val="26"/>
        </w:rPr>
        <w:t>Les Dames d’Escoffier Int’l.</w:t>
      </w:r>
    </w:p>
    <w:p w14:paraId="565A059C" w14:textId="77777777" w:rsidR="00FC038F" w:rsidRPr="007E1EC0" w:rsidRDefault="00FC038F" w:rsidP="00FC038F">
      <w:pPr>
        <w:ind w:left="36" w:right="540"/>
        <w:jc w:val="center"/>
        <w:rPr>
          <w:rFonts w:ascii="Garamond" w:hAnsi="Garamond"/>
          <w:b/>
          <w:color w:val="005696"/>
          <w:szCs w:val="26"/>
        </w:rPr>
      </w:pPr>
      <w:r w:rsidRPr="007E1EC0">
        <w:rPr>
          <w:rFonts w:ascii="Garamond" w:hAnsi="Garamond"/>
          <w:b/>
          <w:color w:val="005696"/>
          <w:szCs w:val="26"/>
        </w:rPr>
        <w:t>Atlanta Chapter</w:t>
      </w:r>
    </w:p>
    <w:p w14:paraId="56960DAF" w14:textId="77777777" w:rsidR="00FC038F" w:rsidRPr="007E1EC0" w:rsidRDefault="00FC038F" w:rsidP="00FC038F">
      <w:pPr>
        <w:ind w:left="36" w:right="540"/>
        <w:jc w:val="center"/>
        <w:rPr>
          <w:rFonts w:ascii="Garamond" w:hAnsi="Garamond"/>
          <w:color w:val="005696"/>
        </w:rPr>
      </w:pPr>
      <w:r w:rsidRPr="007E1EC0">
        <w:rPr>
          <w:rFonts w:ascii="Garamond" w:hAnsi="Garamond"/>
          <w:color w:val="005696"/>
        </w:rPr>
        <w:t>www.ldeiatlanta.org</w:t>
      </w:r>
    </w:p>
    <w:p w14:paraId="5597CE83" w14:textId="77777777" w:rsidR="00BB476A" w:rsidRPr="00FC038F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b/>
          <w:bCs/>
          <w:sz w:val="28"/>
          <w:szCs w:val="22"/>
        </w:rPr>
      </w:pPr>
      <w:r w:rsidRPr="00FC038F">
        <w:rPr>
          <w:rFonts w:cs="Times New Roman"/>
          <w:b/>
          <w:bCs/>
          <w:sz w:val="28"/>
          <w:szCs w:val="22"/>
        </w:rPr>
        <w:t>GRANT APPLICATION</w:t>
      </w:r>
    </w:p>
    <w:p w14:paraId="3BDA4C8F" w14:textId="77777777" w:rsidR="00BB476A" w:rsidRPr="00BB476A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/>
      </w:r>
      <w:r w:rsidR="00BB476A" w:rsidRPr="00BB476A">
        <w:rPr>
          <w:rFonts w:cs="Times New Roman"/>
          <w:sz w:val="22"/>
          <w:szCs w:val="22"/>
        </w:rPr>
        <w:t>Name:____________________________________________________Date:_____________________________</w:t>
      </w:r>
    </w:p>
    <w:p w14:paraId="40B7E30A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698DCF58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Address:___________________________________________________________________________________</w:t>
      </w:r>
    </w:p>
    <w:p w14:paraId="00586593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5A3D5C84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Telephone Number:______________________________Email Address:________________________________</w:t>
      </w:r>
    </w:p>
    <w:p w14:paraId="7F1322EB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1C2FA056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Name of Course/Conference/Event you wish to attend:______________________________________________</w:t>
      </w:r>
    </w:p>
    <w:p w14:paraId="6A26CC98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6D83DCC0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Date(s):___________________________</w:t>
      </w:r>
    </w:p>
    <w:p w14:paraId="76B8A36A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2462087B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Cost of Course/Conference/Event (please specify tuition costs as well as other expenses):___________________</w:t>
      </w:r>
    </w:p>
    <w:p w14:paraId="5FEC0A9B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__________________________________________________________________________________________</w:t>
      </w:r>
    </w:p>
    <w:p w14:paraId="7D5FD7C9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60E64768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Current position:_____________________________________________________________________________</w:t>
      </w:r>
    </w:p>
    <w:p w14:paraId="7D4E57B0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41870541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General professional background (please attach bio or resume):________________________________________</w:t>
      </w:r>
    </w:p>
    <w:p w14:paraId="73E17470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__________________________________________________________________________________________</w:t>
      </w:r>
    </w:p>
    <w:p w14:paraId="2B3CE71F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__________________________________________________________________________________________</w:t>
      </w:r>
    </w:p>
    <w:p w14:paraId="5A7B629B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4A82C60D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Professional organization memberships:__________________________________________________________</w:t>
      </w:r>
    </w:p>
    <w:p w14:paraId="15F4B039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__________________________________________________________________________________________</w:t>
      </w:r>
    </w:p>
    <w:p w14:paraId="671949D4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__________________________________________________________________________________________</w:t>
      </w:r>
    </w:p>
    <w:p w14:paraId="50324306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3342246F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Community service/volunteer activities:__________________________________________________________</w:t>
      </w:r>
    </w:p>
    <w:p w14:paraId="0B7C7558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__________________________________________________________________________________________</w:t>
      </w:r>
    </w:p>
    <w:p w14:paraId="40AE5B3B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__________________________________________________________________________________________</w:t>
      </w:r>
    </w:p>
    <w:p w14:paraId="7BEEAAFD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0E22B3D5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Please describe experiences you’ve had in your field that you feel would distinguish you from other applicants:</w:t>
      </w:r>
    </w:p>
    <w:p w14:paraId="6459B909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__________________________________________________________________________________________</w:t>
      </w:r>
    </w:p>
    <w:p w14:paraId="611C731F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__________________________________________________________________________________________</w:t>
      </w:r>
    </w:p>
    <w:p w14:paraId="1B7958D6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__________________________________________________________________________________________</w:t>
      </w:r>
    </w:p>
    <w:p w14:paraId="1951C4CA" w14:textId="77777777" w:rsidR="00FC038F" w:rsidRDefault="00FC038F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</w:p>
    <w:p w14:paraId="70F731F3" w14:textId="77777777" w:rsidR="00BB476A" w:rsidRPr="00BB476A" w:rsidRDefault="00BB476A" w:rsidP="00BB476A">
      <w:pPr>
        <w:widowControl w:val="0"/>
        <w:autoSpaceDE w:val="0"/>
        <w:autoSpaceDN w:val="0"/>
        <w:adjustRightInd w:val="0"/>
        <w:ind w:left="-720" w:right="-720"/>
        <w:rPr>
          <w:rFonts w:cs="Times New Roman"/>
          <w:sz w:val="22"/>
          <w:szCs w:val="22"/>
        </w:rPr>
      </w:pPr>
      <w:r w:rsidRPr="00BB476A">
        <w:rPr>
          <w:rFonts w:cs="Times New Roman"/>
          <w:sz w:val="22"/>
          <w:szCs w:val="22"/>
        </w:rPr>
        <w:t>Please describe any special financial needs to be taken into consideration by the Scholarship Committee:__________________________________________________________________________________________________________________________________________________________________________________________________________________________________________________________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38F">
        <w:rPr>
          <w:rFonts w:cs="Times New Roman"/>
          <w:sz w:val="22"/>
          <w:szCs w:val="22"/>
        </w:rPr>
        <w:t>______________</w:t>
      </w:r>
    </w:p>
    <w:p w14:paraId="56443CCC" w14:textId="77777777" w:rsidR="004E70DD" w:rsidRDefault="004E70DD" w:rsidP="00FC038F">
      <w:pPr>
        <w:ind w:left="-720" w:right="-720"/>
        <w:jc w:val="center"/>
        <w:rPr>
          <w:rFonts w:cs="Times New Roman"/>
          <w:sz w:val="22"/>
          <w:szCs w:val="22"/>
        </w:rPr>
      </w:pPr>
    </w:p>
    <w:p w14:paraId="12DD5254" w14:textId="77777777" w:rsidR="00893901" w:rsidRDefault="00893901" w:rsidP="00FC038F">
      <w:pPr>
        <w:ind w:left="-720" w:right="-720"/>
        <w:jc w:val="center"/>
        <w:rPr>
          <w:rFonts w:cs="Times New Roman"/>
          <w:sz w:val="22"/>
          <w:szCs w:val="22"/>
        </w:rPr>
      </w:pPr>
    </w:p>
    <w:p w14:paraId="4FAC096D" w14:textId="77777777" w:rsidR="00893901" w:rsidRDefault="00DE3EE5" w:rsidP="00893901">
      <w:pPr>
        <w:ind w:left="-720" w:right="-720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rev 3.2015</w:t>
      </w:r>
    </w:p>
    <w:p w14:paraId="15F27B2F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26C72B9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579E2F8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005340A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2AA2559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4678646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Please write a brief essay explaining how attending this event will help you attain personal or professional goals.</w:t>
      </w:r>
    </w:p>
    <w:p w14:paraId="5296F515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44515AD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Attach two letters of recommendation from business associates. These letters should be on business letterhead and</w:t>
      </w:r>
    </w:p>
    <w:p w14:paraId="695D48AA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written by persons other than relatives.</w:t>
      </w:r>
    </w:p>
    <w:p w14:paraId="3AB99227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C28A753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Submit this form, along with bio, essay, and letters of recommendation to the LDEI Scholarship Committee.</w:t>
      </w:r>
    </w:p>
    <w:p w14:paraId="3EA80E18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0317AC5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53FBF6C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 agree that all information in this application is factual to the best of my knowledge. I understand that falsification of</w:t>
      </w:r>
    </w:p>
    <w:p w14:paraId="499F3C45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any personal data will result in disqualification from all award consideration.</w:t>
      </w:r>
    </w:p>
    <w:p w14:paraId="7CD7F915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47B888D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2324EAF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</w:t>
      </w:r>
    </w:p>
    <w:p w14:paraId="2F0151AA" w14:textId="77777777" w:rsidR="00CE2761" w:rsidRDefault="00CE2761" w:rsidP="00CE276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Applicant’s Signature</w:t>
      </w:r>
    </w:p>
    <w:p w14:paraId="60A6A22D" w14:textId="77777777" w:rsidR="00CE2761" w:rsidRDefault="00CE2761" w:rsidP="00CE2761">
      <w:pPr>
        <w:rPr>
          <w:rFonts w:ascii="TimesNewRomanPSMT" w:hAnsi="TimesNewRomanPSMT" w:cs="TimesNewRomanPSMT"/>
          <w:sz w:val="18"/>
          <w:szCs w:val="18"/>
        </w:rPr>
      </w:pPr>
    </w:p>
    <w:p w14:paraId="73A873C2" w14:textId="77777777" w:rsidR="00CE2761" w:rsidRDefault="00CE2761" w:rsidP="00CE2761">
      <w:pPr>
        <w:rPr>
          <w:rFonts w:ascii="TimesNewRomanPSMT" w:hAnsi="TimesNewRomanPSMT" w:cs="TimesNewRomanPSMT"/>
          <w:sz w:val="18"/>
          <w:szCs w:val="18"/>
        </w:rPr>
      </w:pPr>
    </w:p>
    <w:p w14:paraId="206DCA65" w14:textId="77777777" w:rsidR="00CE2761" w:rsidRDefault="00CE2761" w:rsidP="00CE2761">
      <w:pPr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</w:t>
      </w:r>
    </w:p>
    <w:p w14:paraId="2EFA5457" w14:textId="77777777" w:rsidR="00CE2761" w:rsidRDefault="00CE2761" w:rsidP="00CE2761">
      <w:r>
        <w:rPr>
          <w:rFonts w:ascii="TimesNewRomanPSMT" w:hAnsi="TimesNewRomanPSMT" w:cs="TimesNewRomanPSMT"/>
          <w:sz w:val="18"/>
          <w:szCs w:val="18"/>
        </w:rPr>
        <w:t>Date</w:t>
      </w:r>
    </w:p>
    <w:p w14:paraId="54826AAA" w14:textId="77777777" w:rsidR="00DE3EE5" w:rsidRDefault="00DE3EE5" w:rsidP="00893901">
      <w:pPr>
        <w:ind w:left="-720" w:right="-720"/>
        <w:jc w:val="right"/>
        <w:rPr>
          <w:rFonts w:cs="Times New Roman"/>
          <w:sz w:val="16"/>
          <w:szCs w:val="16"/>
        </w:rPr>
      </w:pPr>
    </w:p>
    <w:p w14:paraId="2A42EC87" w14:textId="77777777" w:rsidR="00DE3EE5" w:rsidRDefault="00DE3EE5" w:rsidP="00893901">
      <w:pPr>
        <w:ind w:left="-720" w:right="-720"/>
        <w:jc w:val="right"/>
        <w:rPr>
          <w:rFonts w:cs="Times New Roman"/>
          <w:sz w:val="16"/>
          <w:szCs w:val="16"/>
        </w:rPr>
      </w:pPr>
    </w:p>
    <w:p w14:paraId="6478B8AE" w14:textId="77777777" w:rsidR="00DE3EE5" w:rsidRDefault="00DE3EE5" w:rsidP="00DE3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Mail completed application and support materials to: </w:t>
      </w:r>
    </w:p>
    <w:p w14:paraId="0651C98D" w14:textId="77777777" w:rsidR="00DE3EE5" w:rsidRDefault="00DE3EE5" w:rsidP="00DE3EE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AADCDA3" w14:textId="77777777" w:rsidR="00DE3EE5" w:rsidRDefault="00DE3EE5" w:rsidP="00DE3EE5">
      <w:pPr>
        <w:widowControl w:val="0"/>
        <w:autoSpaceDE w:val="0"/>
        <w:autoSpaceDN w:val="0"/>
        <w:adjustRightInd w:val="0"/>
        <w:ind w:left="-720"/>
        <w:rPr>
          <w:rFonts w:cs="TimesNewRomanPS-BoldMT"/>
          <w:szCs w:val="22"/>
        </w:rPr>
      </w:pPr>
      <w:r>
        <w:rPr>
          <w:rFonts w:cs="TimesNewRomanPS-BoldMT"/>
          <w:szCs w:val="22"/>
        </w:rPr>
        <w:t xml:space="preserve">            </w:t>
      </w:r>
      <w:r w:rsidR="00263B9A">
        <w:rPr>
          <w:rFonts w:cs="TimesNewRomanPS-BoldMT"/>
          <w:szCs w:val="22"/>
        </w:rPr>
        <w:t>Cynthia Graubart</w:t>
      </w:r>
    </w:p>
    <w:p w14:paraId="48B6AE85" w14:textId="77777777" w:rsidR="00DE3EE5" w:rsidRDefault="00DE3EE5" w:rsidP="00DE3EE5">
      <w:pPr>
        <w:widowControl w:val="0"/>
        <w:autoSpaceDE w:val="0"/>
        <w:autoSpaceDN w:val="0"/>
        <w:adjustRightInd w:val="0"/>
        <w:ind w:left="-720"/>
        <w:rPr>
          <w:rFonts w:cs="TimesNewRomanPS-BoldMT"/>
          <w:szCs w:val="22"/>
        </w:rPr>
      </w:pPr>
      <w:r>
        <w:rPr>
          <w:rFonts w:cs="TimesNewRomanPS-BoldMT"/>
          <w:szCs w:val="22"/>
        </w:rPr>
        <w:t xml:space="preserve">            </w:t>
      </w:r>
      <w:r w:rsidRPr="00A43F8D">
        <w:rPr>
          <w:rFonts w:cs="TimesNewRomanPS-BoldMT"/>
          <w:szCs w:val="22"/>
        </w:rPr>
        <w:t xml:space="preserve">Atlanta LDEI Scholarship </w:t>
      </w:r>
      <w:r w:rsidR="00263B9A">
        <w:rPr>
          <w:rFonts w:cs="TimesNewRomanPS-BoldMT"/>
          <w:szCs w:val="22"/>
        </w:rPr>
        <w:t>Committee</w:t>
      </w:r>
    </w:p>
    <w:p w14:paraId="23520906" w14:textId="77777777" w:rsidR="00DE3EE5" w:rsidRDefault="00DE3EE5" w:rsidP="00263B9A">
      <w:pPr>
        <w:widowControl w:val="0"/>
        <w:autoSpaceDE w:val="0"/>
        <w:autoSpaceDN w:val="0"/>
        <w:adjustRightInd w:val="0"/>
        <w:ind w:left="-720"/>
        <w:rPr>
          <w:rFonts w:cs="TimesNewRomanPS-BoldMT"/>
          <w:szCs w:val="22"/>
        </w:rPr>
      </w:pPr>
      <w:r>
        <w:rPr>
          <w:rFonts w:cs="TimesNewRomanPS-BoldMT"/>
          <w:szCs w:val="22"/>
        </w:rPr>
        <w:t xml:space="preserve">            </w:t>
      </w:r>
      <w:r w:rsidR="00263B9A">
        <w:rPr>
          <w:rFonts w:cs="TimesNewRomanPS-BoldMT"/>
          <w:szCs w:val="22"/>
        </w:rPr>
        <w:t>660 Spindlewick Drive</w:t>
      </w:r>
    </w:p>
    <w:p w14:paraId="1D30E374" w14:textId="77777777" w:rsidR="00263B9A" w:rsidRPr="00A43F8D" w:rsidRDefault="00263B9A" w:rsidP="00263B9A">
      <w:pPr>
        <w:widowControl w:val="0"/>
        <w:autoSpaceDE w:val="0"/>
        <w:autoSpaceDN w:val="0"/>
        <w:adjustRightInd w:val="0"/>
        <w:ind w:left="-720"/>
        <w:rPr>
          <w:rFonts w:cs="TimesNewRomanPS-BoldMT"/>
          <w:szCs w:val="22"/>
        </w:rPr>
      </w:pPr>
      <w:r>
        <w:rPr>
          <w:rFonts w:cs="TimesNewRomanPS-BoldMT"/>
          <w:szCs w:val="22"/>
        </w:rPr>
        <w:tab/>
        <w:t>Atlanta, GA 30350</w:t>
      </w:r>
    </w:p>
    <w:p w14:paraId="77929C6C" w14:textId="77777777" w:rsidR="00CE2761" w:rsidRPr="00893901" w:rsidRDefault="00CE2761" w:rsidP="00893901">
      <w:pPr>
        <w:ind w:left="-720" w:right="-720"/>
        <w:jc w:val="right"/>
        <w:rPr>
          <w:rFonts w:cs="Times New Roman"/>
          <w:sz w:val="16"/>
          <w:szCs w:val="16"/>
        </w:rPr>
      </w:pPr>
    </w:p>
    <w:sectPr w:rsidR="00CE2761" w:rsidRPr="00893901" w:rsidSect="00FC038F">
      <w:pgSz w:w="12240" w:h="15840"/>
      <w:pgMar w:top="27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7E008" w14:textId="77777777" w:rsidR="002F03EE" w:rsidRDefault="002F03EE" w:rsidP="00FC038F">
      <w:r>
        <w:separator/>
      </w:r>
    </w:p>
  </w:endnote>
  <w:endnote w:type="continuationSeparator" w:id="0">
    <w:p w14:paraId="153289D4" w14:textId="77777777" w:rsidR="002F03EE" w:rsidRDefault="002F03EE" w:rsidP="00FC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41291" w14:textId="77777777" w:rsidR="002F03EE" w:rsidRDefault="002F03EE" w:rsidP="00FC038F">
      <w:r>
        <w:separator/>
      </w:r>
    </w:p>
  </w:footnote>
  <w:footnote w:type="continuationSeparator" w:id="0">
    <w:p w14:paraId="1B4AA50B" w14:textId="77777777" w:rsidR="002F03EE" w:rsidRDefault="002F03EE" w:rsidP="00FC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6A"/>
    <w:rsid w:val="0020062D"/>
    <w:rsid w:val="00263B9A"/>
    <w:rsid w:val="002F03EE"/>
    <w:rsid w:val="004E70DD"/>
    <w:rsid w:val="00893901"/>
    <w:rsid w:val="008B3789"/>
    <w:rsid w:val="009F5429"/>
    <w:rsid w:val="00A00C9D"/>
    <w:rsid w:val="00BB476A"/>
    <w:rsid w:val="00CE2761"/>
    <w:rsid w:val="00D720B0"/>
    <w:rsid w:val="00DE3EE5"/>
    <w:rsid w:val="00EF3C09"/>
    <w:rsid w:val="00F701F0"/>
    <w:rsid w:val="00FB5398"/>
    <w:rsid w:val="00FC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0736"/>
  <w15:docId w15:val="{4A1149EA-528F-4358-9CB9-11A01A8B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76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8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8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Crowell</dc:creator>
  <cp:keywords/>
  <dc:description/>
  <cp:lastModifiedBy>Natasha Cary</cp:lastModifiedBy>
  <cp:revision>2</cp:revision>
  <dcterms:created xsi:type="dcterms:W3CDTF">2017-01-19T13:28:00Z</dcterms:created>
  <dcterms:modified xsi:type="dcterms:W3CDTF">2017-01-19T13:28:00Z</dcterms:modified>
</cp:coreProperties>
</file>